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E" w:rsidRDefault="00DE3D1E"/>
    <w:p w:rsidR="00285BAA" w:rsidRDefault="00285BAA"/>
    <w:p w:rsidR="00285BAA" w:rsidRDefault="00285BAA">
      <w:r>
        <w:t>IDOKORRI (1.073 m)</w:t>
      </w:r>
    </w:p>
    <w:p w:rsidR="00285BAA" w:rsidRDefault="00285BAA">
      <w:pPr>
        <w:rPr>
          <w:rFonts w:ascii="Tahoma" w:hAnsi="Tahoma" w:cs="Tahoma"/>
          <w:sz w:val="20"/>
          <w:szCs w:val="20"/>
        </w:rPr>
      </w:pPr>
      <w:r w:rsidRPr="00285BAA">
        <w:rPr>
          <w:rFonts w:ascii="Tahoma" w:hAnsi="Tahoma" w:cs="Tahoma"/>
          <w:sz w:val="20"/>
          <w:szCs w:val="20"/>
        </w:rPr>
        <w:t xml:space="preserve">Del parking sale un Sendero Local, marcado con pintura verde y blanca, que en 3 km. da la vuelta, a través de la </w:t>
      </w:r>
      <w:proofErr w:type="spellStart"/>
      <w:r w:rsidRPr="00285BAA">
        <w:rPr>
          <w:rFonts w:ascii="Tahoma" w:hAnsi="Tahoma" w:cs="Tahoma"/>
          <w:sz w:val="20"/>
          <w:szCs w:val="20"/>
        </w:rPr>
        <w:t>Foz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de Santa </w:t>
      </w:r>
      <w:proofErr w:type="spellStart"/>
      <w:r w:rsidRPr="00285BAA">
        <w:rPr>
          <w:rFonts w:ascii="Tahoma" w:hAnsi="Tahoma" w:cs="Tahoma"/>
          <w:sz w:val="20"/>
          <w:szCs w:val="20"/>
        </w:rPr>
        <w:t>Colomba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, a un pequeño monte de 700 metros de altitud. El camino de ascenso al </w:t>
      </w:r>
      <w:proofErr w:type="spellStart"/>
      <w:r w:rsidRPr="00285BAA">
        <w:rPr>
          <w:rFonts w:ascii="Tahoma" w:hAnsi="Tahoma" w:cs="Tahoma"/>
          <w:sz w:val="20"/>
          <w:szCs w:val="20"/>
        </w:rPr>
        <w:t>Idokorri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coincide en su parte inicial con el recorrido del Sendero Local. Una pequeña subida da paso en 5 minutos a una leve bajada que nos lleva paralelos a la NA-178 y al río Salazar durante otros 10 minutos. 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  <w:t xml:space="preserve">Una vez nos alejamos de la carretera, descendemos hasta cruzar, por un puentecito de cemento, el río </w:t>
      </w:r>
      <w:proofErr w:type="spellStart"/>
      <w:r w:rsidRPr="00285BAA">
        <w:rPr>
          <w:rFonts w:ascii="Tahoma" w:hAnsi="Tahoma" w:cs="Tahoma"/>
          <w:sz w:val="20"/>
          <w:szCs w:val="20"/>
        </w:rPr>
        <w:t>Egúrzanos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, un afluente del Salazar que ha formado la mencionada </w:t>
      </w:r>
      <w:proofErr w:type="spellStart"/>
      <w:r w:rsidRPr="00285BAA">
        <w:rPr>
          <w:rFonts w:ascii="Tahoma" w:hAnsi="Tahoma" w:cs="Tahoma"/>
          <w:sz w:val="20"/>
          <w:szCs w:val="20"/>
        </w:rPr>
        <w:t>Foz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de Santa </w:t>
      </w:r>
      <w:proofErr w:type="spellStart"/>
      <w:r w:rsidRPr="00285BAA">
        <w:rPr>
          <w:rFonts w:ascii="Tahoma" w:hAnsi="Tahoma" w:cs="Tahoma"/>
          <w:sz w:val="20"/>
          <w:szCs w:val="20"/>
        </w:rPr>
        <w:t>Colomba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(que por cierto, tiene buena pinta). En pocos metros y tras un breve repecho encontramos la desviación hacia el </w:t>
      </w:r>
      <w:proofErr w:type="spellStart"/>
      <w:r w:rsidRPr="00285BAA">
        <w:rPr>
          <w:rFonts w:ascii="Tahoma" w:hAnsi="Tahoma" w:cs="Tahoma"/>
          <w:sz w:val="20"/>
          <w:szCs w:val="20"/>
        </w:rPr>
        <w:t>Idokorri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(20 min.), que enfila hacia la izquierda, y en moderado ascenso, una estrecha pero bien marcada senda. No vamos a encontrar grandes cuestas, pero tampoco muchos descansos. Eso sí, el </w:t>
      </w:r>
      <w:proofErr w:type="spellStart"/>
      <w:r w:rsidRPr="00285BAA">
        <w:rPr>
          <w:rFonts w:ascii="Tahoma" w:hAnsi="Tahoma" w:cs="Tahoma"/>
          <w:sz w:val="20"/>
          <w:szCs w:val="20"/>
        </w:rPr>
        <w:t>Idokorri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es un monte muy arbolado y eso ayudará en días de mucho calor. Predomina la vegetación mediterránea, pinos y bojes sobre todo. 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  <w:t xml:space="preserve">De vez en cuando algún claro en el bosque nos permite disfrutar de </w:t>
      </w:r>
      <w:hyperlink r:id="rId5" w:history="1"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bellas vistas hacia el Pirineo navarro y aragonés</w:t>
        </w:r>
      </w:hyperlink>
      <w:r w:rsidRPr="00285BAA">
        <w:rPr>
          <w:rFonts w:ascii="Tahoma" w:hAnsi="Tahoma" w:cs="Tahoma"/>
          <w:sz w:val="20"/>
          <w:szCs w:val="20"/>
        </w:rPr>
        <w:t xml:space="preserve">; asimismo, es curioso observar la orografía de esta zona del </w:t>
      </w:r>
      <w:proofErr w:type="spellStart"/>
      <w:r w:rsidRPr="00285BAA">
        <w:rPr>
          <w:rFonts w:ascii="Tahoma" w:hAnsi="Tahoma" w:cs="Tahoma"/>
          <w:sz w:val="20"/>
          <w:szCs w:val="20"/>
        </w:rPr>
        <w:t>Prepirineo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navarro, en la que </w:t>
      </w:r>
      <w:hyperlink r:id="rId6" w:history="1"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 xml:space="preserve">las sierras de </w:t>
        </w:r>
        <w:proofErr w:type="spellStart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Illón</w:t>
        </w:r>
        <w:proofErr w:type="spellEnd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 xml:space="preserve"> y </w:t>
        </w:r>
        <w:proofErr w:type="spellStart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Arangoiti</w:t>
        </w:r>
        <w:proofErr w:type="spellEnd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 xml:space="preserve"> contrastan con grandes zonas llanas y extensas dedicadas al cultivo</w:t>
        </w:r>
      </w:hyperlink>
      <w:r w:rsidRPr="00285BAA">
        <w:rPr>
          <w:rFonts w:ascii="Tahoma" w:hAnsi="Tahoma" w:cs="Tahoma"/>
          <w:sz w:val="20"/>
          <w:szCs w:val="20"/>
        </w:rPr>
        <w:t>.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</w:r>
      <w:hyperlink r:id="rId7" w:history="1"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 xml:space="preserve">La </w:t>
        </w:r>
        <w:proofErr w:type="spellStart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Foz</w:t>
        </w:r>
        <w:proofErr w:type="spellEnd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 xml:space="preserve"> de </w:t>
        </w:r>
        <w:proofErr w:type="spellStart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Arbayún</w:t>
        </w:r>
        <w:proofErr w:type="spellEnd"/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, naturalmente, es el mayor atractivo de la zona</w:t>
        </w:r>
      </w:hyperlink>
      <w:r w:rsidRPr="00285BAA">
        <w:rPr>
          <w:rFonts w:ascii="Tahoma" w:hAnsi="Tahoma" w:cs="Tahoma"/>
          <w:sz w:val="20"/>
          <w:szCs w:val="20"/>
        </w:rPr>
        <w:t xml:space="preserve">, y la subida al </w:t>
      </w:r>
      <w:proofErr w:type="spellStart"/>
      <w:r w:rsidRPr="00285BAA">
        <w:rPr>
          <w:rFonts w:ascii="Tahoma" w:hAnsi="Tahoma" w:cs="Tahoma"/>
          <w:sz w:val="20"/>
          <w:szCs w:val="20"/>
        </w:rPr>
        <w:t>Idokorri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constituye un balcón excepcional para apreciar la verticalidad de sus paredes. 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  <w:t>A lo largo del camino veremos cómo se incorporan dos anchos caminos, aptos ambos para vehículos todo terreno; uno de ellos llega a falta de 25 minutos para la cima, y el otro apenas a 10. No obstante, nuestra senda no tiene pérdida; con seguir los hitos llegaremos a la cumbre, no tiene mayor misterio.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  <w:t xml:space="preserve">La parte final del camino de ascenso no tiene casi desnivel e iremos sorteando bojes hasta encontrar </w:t>
      </w:r>
      <w:hyperlink r:id="rId8" w:history="1">
        <w:r w:rsidRPr="00285BAA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el buzón</w:t>
        </w:r>
      </w:hyperlink>
      <w:r w:rsidRPr="00285BAA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285BAA">
        <w:rPr>
          <w:rFonts w:ascii="Tahoma" w:hAnsi="Tahoma" w:cs="Tahoma"/>
          <w:sz w:val="20"/>
          <w:szCs w:val="20"/>
        </w:rPr>
        <w:t>semiescondido</w:t>
      </w:r>
      <w:proofErr w:type="spellEnd"/>
      <w:r w:rsidRPr="00285BAA">
        <w:rPr>
          <w:rFonts w:ascii="Tahoma" w:hAnsi="Tahoma" w:cs="Tahoma"/>
          <w:sz w:val="20"/>
          <w:szCs w:val="20"/>
        </w:rPr>
        <w:t xml:space="preserve"> entre algunos arbustos. Es una cima sin muchas vistas, obstaculizadas por bojes y pinos. La relativa soledad de este monte, sin embargo, permite que a lo largo de la subida se pueda disfrutar de un magnífico panorama hacia el Este y hacia el Sur.</w:t>
      </w:r>
      <w:r w:rsidRPr="00285BAA">
        <w:rPr>
          <w:rFonts w:ascii="Tahoma" w:hAnsi="Tahoma" w:cs="Tahoma"/>
          <w:sz w:val="20"/>
          <w:szCs w:val="20"/>
        </w:rPr>
        <w:br/>
      </w:r>
      <w:r w:rsidRPr="00285BAA">
        <w:rPr>
          <w:rFonts w:ascii="Tahoma" w:hAnsi="Tahoma" w:cs="Tahoma"/>
          <w:sz w:val="20"/>
          <w:szCs w:val="20"/>
        </w:rPr>
        <w:br/>
      </w:r>
      <w:proofErr w:type="gramStart"/>
      <w:r w:rsidRPr="00285BAA">
        <w:rPr>
          <w:rFonts w:ascii="Tahoma" w:hAnsi="Tahoma" w:cs="Tahoma"/>
          <w:sz w:val="20"/>
          <w:szCs w:val="20"/>
        </w:rPr>
        <w:t>la</w:t>
      </w:r>
      <w:proofErr w:type="gramEnd"/>
      <w:r w:rsidRPr="00285BAA">
        <w:rPr>
          <w:rFonts w:ascii="Tahoma" w:hAnsi="Tahoma" w:cs="Tahoma"/>
          <w:sz w:val="20"/>
          <w:szCs w:val="20"/>
        </w:rPr>
        <w:t xml:space="preserve"> bajada la realizaremos a </w:t>
      </w:r>
      <w:proofErr w:type="spellStart"/>
      <w:r w:rsidRPr="00285BAA">
        <w:rPr>
          <w:rFonts w:ascii="Tahoma" w:hAnsi="Tahoma" w:cs="Tahoma"/>
          <w:sz w:val="20"/>
          <w:szCs w:val="20"/>
        </w:rPr>
        <w:t>Napal</w:t>
      </w:r>
      <w:proofErr w:type="spellEnd"/>
    </w:p>
    <w:p w:rsidR="007C3D75" w:rsidRDefault="007C3D75">
      <w:pPr>
        <w:rPr>
          <w:rFonts w:ascii="Tahoma" w:hAnsi="Tahoma" w:cs="Tahoma"/>
          <w:sz w:val="20"/>
          <w:szCs w:val="20"/>
        </w:rPr>
      </w:pPr>
    </w:p>
    <w:p w:rsidR="007C3D75" w:rsidRDefault="007C3D75">
      <w:pPr>
        <w:rPr>
          <w:rFonts w:ascii="Tahoma" w:hAnsi="Tahoma" w:cs="Tahoma"/>
          <w:sz w:val="20"/>
          <w:szCs w:val="20"/>
        </w:rPr>
      </w:pPr>
    </w:p>
    <w:p w:rsidR="007C3D75" w:rsidRDefault="007C3D75">
      <w:pPr>
        <w:rPr>
          <w:rFonts w:ascii="Tahoma" w:hAnsi="Tahoma" w:cs="Tahoma"/>
          <w:sz w:val="20"/>
          <w:szCs w:val="20"/>
        </w:rPr>
      </w:pPr>
    </w:p>
    <w:p w:rsidR="007C3D75" w:rsidRDefault="007C3D75">
      <w:pPr>
        <w:rPr>
          <w:rFonts w:ascii="Tahoma" w:hAnsi="Tahoma" w:cs="Tahoma"/>
          <w:sz w:val="20"/>
          <w:szCs w:val="20"/>
        </w:rPr>
      </w:pPr>
    </w:p>
    <w:p w:rsidR="007C3D75" w:rsidRDefault="007C3D75" w:rsidP="007C3D75">
      <w:pPr>
        <w:jc w:val="center"/>
        <w:rPr>
          <w:rFonts w:ascii="Verdana" w:hAnsi="Verdana"/>
          <w:color w:val="210AFF"/>
          <w:sz w:val="18"/>
          <w:szCs w:val="18"/>
        </w:rPr>
      </w:pPr>
    </w:p>
    <w:p w:rsidR="007B672A" w:rsidRDefault="006C047D">
      <w:pPr>
        <w:rPr>
          <w:rFonts w:ascii="Trebuchet MS" w:hAnsi="Trebuchet MS" w:cs="Arial"/>
          <w:color w:val="141414"/>
          <w:sz w:val="20"/>
          <w:szCs w:val="20"/>
        </w:rPr>
      </w:pPr>
      <w:r>
        <w:rPr>
          <w:rFonts w:ascii="Trebuchet MS" w:hAnsi="Trebuchet MS" w:cs="Arial"/>
          <w:color w:val="141414"/>
          <w:sz w:val="20"/>
          <w:szCs w:val="20"/>
        </w:rPr>
        <w:lastRenderedPageBreak/>
        <w:t xml:space="preserve">Partimos desde las </w:t>
      </w:r>
      <w:proofErr w:type="spellStart"/>
      <w:r>
        <w:rPr>
          <w:rFonts w:ascii="Trebuchet MS" w:hAnsi="Trebuchet MS" w:cs="Arial"/>
          <w:color w:val="141414"/>
          <w:sz w:val="20"/>
          <w:szCs w:val="20"/>
        </w:rPr>
        <w:t>cercanias</w:t>
      </w:r>
      <w:proofErr w:type="spellEnd"/>
      <w:r>
        <w:rPr>
          <w:rFonts w:ascii="Trebuchet MS" w:hAnsi="Trebuchet MS" w:cs="Arial"/>
          <w:color w:val="141414"/>
          <w:sz w:val="20"/>
          <w:szCs w:val="20"/>
        </w:rPr>
        <w:t xml:space="preserve"> de </w:t>
      </w:r>
      <w:proofErr w:type="spellStart"/>
      <w:r>
        <w:rPr>
          <w:rFonts w:ascii="Trebuchet MS" w:hAnsi="Trebuchet MS" w:cs="Arial"/>
          <w:color w:val="141414"/>
          <w:sz w:val="20"/>
          <w:szCs w:val="20"/>
        </w:rPr>
        <w:t>Aspurz</w:t>
      </w:r>
      <w:proofErr w:type="spellEnd"/>
      <w:r w:rsidR="00D11B24">
        <w:rPr>
          <w:rFonts w:ascii="Trebuchet MS" w:hAnsi="Trebuchet MS" w:cs="Arial"/>
          <w:color w:val="141414"/>
          <w:sz w:val="20"/>
          <w:szCs w:val="20"/>
        </w:rPr>
        <w:t xml:space="preserve"> </w:t>
      </w:r>
      <w:r w:rsidR="00D11B24">
        <w:rPr>
          <w:rFonts w:ascii="Trebuchet MS" w:hAnsi="Trebuchet MS" w:cs="Arial"/>
          <w:color w:val="141414"/>
          <w:sz w:val="20"/>
          <w:szCs w:val="20"/>
        </w:rPr>
        <w:t>(620m, 49 habitantes)</w:t>
      </w:r>
      <w:r>
        <w:rPr>
          <w:rFonts w:ascii="Trebuchet MS" w:hAnsi="Trebuchet MS" w:cs="Arial"/>
          <w:color w:val="141414"/>
          <w:sz w:val="20"/>
          <w:szCs w:val="20"/>
        </w:rPr>
        <w:t xml:space="preserve">, en el valle navarro de Romanzado. No hay que llegar al pueblo, sino que tras pasar al otro lado del río Salazar hay una pista terrosa que sale por la izquierda y lleva a una amplia explanada, casi enfrente de una casa-chalet. </w:t>
      </w:r>
    </w:p>
    <w:p w:rsidR="00FF7C62" w:rsidRDefault="007B672A">
      <w:pPr>
        <w:rPr>
          <w:rFonts w:ascii="Trebuchet MS" w:hAnsi="Trebuchet MS" w:cs="Arial"/>
          <w:color w:val="141414"/>
          <w:sz w:val="20"/>
          <w:szCs w:val="20"/>
        </w:rPr>
      </w:pPr>
      <w:bookmarkStart w:id="0" w:name="_GoBack"/>
      <w:bookmarkEnd w:id="0"/>
      <w:r>
        <w:rPr>
          <w:rFonts w:ascii="Trebuchet MS" w:hAnsi="Trebuchet MS" w:cs="Arial"/>
          <w:color w:val="141414"/>
          <w:sz w:val="20"/>
          <w:szCs w:val="20"/>
        </w:rPr>
        <w:t xml:space="preserve">Vamos a tomar esa trocha que sale a la izquierda del panel informativo, que detalla el sendero local de la </w:t>
      </w:r>
      <w:proofErr w:type="spellStart"/>
      <w:r>
        <w:rPr>
          <w:rFonts w:ascii="Trebuchet MS" w:hAnsi="Trebuchet MS" w:cs="Arial"/>
          <w:color w:val="141414"/>
          <w:sz w:val="20"/>
          <w:szCs w:val="20"/>
        </w:rPr>
        <w:t>foz</w:t>
      </w:r>
      <w:proofErr w:type="spellEnd"/>
      <w:r>
        <w:rPr>
          <w:rFonts w:ascii="Trebuchet MS" w:hAnsi="Trebuchet MS" w:cs="Arial"/>
          <w:color w:val="141414"/>
          <w:sz w:val="20"/>
          <w:szCs w:val="20"/>
        </w:rPr>
        <w:t xml:space="preserve"> de Santa </w:t>
      </w:r>
      <w:proofErr w:type="spellStart"/>
      <w:r>
        <w:rPr>
          <w:rFonts w:ascii="Trebuchet MS" w:hAnsi="Trebuchet MS" w:cs="Arial"/>
          <w:color w:val="141414"/>
          <w:sz w:val="20"/>
          <w:szCs w:val="20"/>
        </w:rPr>
        <w:t>Colomba</w:t>
      </w:r>
      <w:proofErr w:type="spellEnd"/>
      <w:r>
        <w:rPr>
          <w:rFonts w:ascii="Trebuchet MS" w:hAnsi="Trebuchet MS" w:cs="Arial"/>
          <w:color w:val="141414"/>
          <w:sz w:val="20"/>
          <w:szCs w:val="20"/>
        </w:rPr>
        <w:t xml:space="preserve">. </w:t>
      </w:r>
      <w:r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6B5BF24E" wp14:editId="416B9A2A">
            <wp:extent cx="2498725" cy="1874044"/>
            <wp:effectExtent l="0" t="0" r="0" b="0"/>
            <wp:docPr id="98" name="Picture 98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2" cy="18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58061273" wp14:editId="7BFEB3C5">
            <wp:extent cx="2562225" cy="1921669"/>
            <wp:effectExtent l="0" t="0" r="0" b="2540"/>
            <wp:docPr id="97" name="Picture 97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25" cy="19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75437F47" wp14:editId="3976CA98">
            <wp:extent cx="2657475" cy="3543300"/>
            <wp:effectExtent l="0" t="0" r="9525" b="0"/>
            <wp:docPr id="96" name="Picture 96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1D46F02E" wp14:editId="4578C8B6">
            <wp:extent cx="2652712" cy="3536949"/>
            <wp:effectExtent l="0" t="0" r="0" b="6985"/>
            <wp:docPr id="95" name="Picture 9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91" cy="35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Nos van a guiar sus marcas blanquiverdes.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Nuestra senda encara un breve repecho y avanza paralelo al río, al otro lado de la carretera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Lumbier-Ochagavía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 wp14:anchorId="45B8CA34" wp14:editId="5D320FCB">
            <wp:extent cx="2128838" cy="2838450"/>
            <wp:effectExtent l="0" t="0" r="5080" b="0"/>
            <wp:docPr id="93" name="Picture 9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6494D5F5" wp14:editId="3CE0F178">
            <wp:extent cx="3232150" cy="2424113"/>
            <wp:effectExtent l="0" t="0" r="6350" b="0"/>
            <wp:docPr id="92" name="Picture 9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Bien </w:t>
      </w:r>
      <w:proofErr w:type="gramStart"/>
      <w:r w:rsidR="006C047D">
        <w:rPr>
          <w:rFonts w:ascii="Trebuchet MS" w:hAnsi="Trebuchet MS" w:cs="Arial"/>
          <w:color w:val="141414"/>
          <w:sz w:val="20"/>
          <w:szCs w:val="20"/>
        </w:rPr>
        <w:t>señalizada</w:t>
      </w:r>
      <w:proofErr w:type="gram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en todo momento por los postes.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Ahora un descenso. </w:t>
      </w:r>
      <w:r w:rsidR="000A5AE2">
        <w:rPr>
          <w:rFonts w:ascii="Trebuchet MS" w:hAnsi="Trebuchet MS" w:cs="Arial"/>
          <w:color w:val="141414"/>
          <w:sz w:val="20"/>
          <w:szCs w:val="20"/>
        </w:rPr>
        <w:t xml:space="preserve">                                   Y vamos al lado del río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1C9C5DCA" wp14:editId="35C6D604">
            <wp:extent cx="2371725" cy="3162300"/>
            <wp:effectExtent l="0" t="0" r="9525" b="0"/>
            <wp:docPr id="91" name="Picture 9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83" cy="31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76E0AC43" wp14:editId="243D8C2A">
            <wp:extent cx="2378869" cy="3171825"/>
            <wp:effectExtent l="0" t="0" r="2540" b="0"/>
            <wp:docPr id="90" name="Picture 90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Ahora rodeados de vegetación.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2462213" cy="3282950"/>
            <wp:effectExtent l="0" t="0" r="0" b="0"/>
            <wp:docPr id="89" name="Picture 8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3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AE2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04D5AC79" wp14:editId="14466046">
            <wp:extent cx="2462213" cy="3282950"/>
            <wp:effectExtent l="0" t="0" r="0" b="0"/>
            <wp:docPr id="87" name="Picture 87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1" cy="32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Asoma el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Idokorri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, bien protegido por su maraña de vegetación.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2583656" cy="3444875"/>
            <wp:effectExtent l="0" t="0" r="7620" b="3175"/>
            <wp:docPr id="86" name="Picture 86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5" cy="34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AE2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4C393431" wp14:editId="49940D19">
            <wp:extent cx="2581275" cy="3441700"/>
            <wp:effectExtent l="0" t="0" r="9525" b="6350"/>
            <wp:docPr id="85" name="Picture 8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7" cy="34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E77B3">
        <w:rPr>
          <w:rFonts w:ascii="Trebuchet MS" w:hAnsi="Trebuchet MS" w:cs="Arial"/>
          <w:color w:val="141414"/>
          <w:sz w:val="20"/>
          <w:szCs w:val="20"/>
        </w:rPr>
        <w:t>20’</w:t>
      </w:r>
      <w:r w:rsidR="006C047D">
        <w:rPr>
          <w:rFonts w:ascii="Trebuchet MS" w:hAnsi="Trebuchet MS" w:cs="Arial"/>
          <w:color w:val="141414"/>
          <w:sz w:val="20"/>
          <w:szCs w:val="20"/>
        </w:rPr>
        <w:t xml:space="preserve">. Tras otro breve descenso cambiamos de vertiente y llegamos a este puente, que nos permite cruzar al otro lado del río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Egúrzanos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2721769" cy="3629025"/>
            <wp:effectExtent l="0" t="0" r="2540" b="0"/>
            <wp:docPr id="84" name="Picture 8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AE2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50FC1073" wp14:editId="710FE5D7">
            <wp:extent cx="2171700" cy="3629582"/>
            <wp:effectExtent l="0" t="0" r="0" b="9525"/>
            <wp:docPr id="82" name="Picture 8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56" cy="36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E77B3">
        <w:rPr>
          <w:rFonts w:ascii="Trebuchet MS" w:hAnsi="Trebuchet MS" w:cs="Arial"/>
          <w:color w:val="141414"/>
          <w:sz w:val="20"/>
          <w:szCs w:val="20"/>
        </w:rPr>
        <w:t>25’</w:t>
      </w:r>
      <w:r w:rsidR="006C047D">
        <w:rPr>
          <w:rFonts w:ascii="Trebuchet MS" w:hAnsi="Trebuchet MS" w:cs="Arial"/>
          <w:color w:val="141414"/>
          <w:sz w:val="20"/>
          <w:szCs w:val="20"/>
        </w:rPr>
        <w:t xml:space="preserve">. Apenas a cien metros del puente llegamos a esta bifurcación, donde giramos a la izquierda para atacar el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Idokorri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</w:t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4895850" cy="3671888"/>
            <wp:effectExtent l="0" t="0" r="0" b="5080"/>
            <wp:docPr id="81" name="Picture 8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76" cy="36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La senda será ahora más estrecha y contaremos con la ayuda de hitos.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2493169" cy="3324225"/>
            <wp:effectExtent l="0" t="0" r="2540" b="0"/>
            <wp:docPr id="80" name="Picture 80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58" cy="33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7B3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20FE16C0" wp14:editId="4EBB749A">
            <wp:extent cx="2500313" cy="3333750"/>
            <wp:effectExtent l="0" t="0" r="0" b="0"/>
            <wp:docPr id="79" name="Picture 7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Vamos prácticamente encerrados por la frondosa vegetación.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2495550" cy="3327399"/>
            <wp:effectExtent l="0" t="0" r="0" b="6985"/>
            <wp:docPr id="78" name="Picture 78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12" cy="33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C62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65CA1522" wp14:editId="1499AFE4">
            <wp:extent cx="2495550" cy="3327400"/>
            <wp:effectExtent l="0" t="0" r="0" b="6350"/>
            <wp:docPr id="77" name="Picture 77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FF7C62">
        <w:rPr>
          <w:rFonts w:ascii="Trebuchet MS" w:hAnsi="Trebuchet MS" w:cs="Arial"/>
          <w:color w:val="141414"/>
          <w:sz w:val="20"/>
          <w:szCs w:val="20"/>
        </w:rPr>
        <w:t>45’</w:t>
      </w:r>
      <w:r w:rsidR="006C047D">
        <w:rPr>
          <w:rFonts w:ascii="Trebuchet MS" w:hAnsi="Trebuchet MS" w:cs="Arial"/>
          <w:color w:val="141414"/>
          <w:sz w:val="20"/>
          <w:szCs w:val="20"/>
        </w:rPr>
        <w:t xml:space="preserve">. Tras un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zig-zag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salimos a un claro. </w:t>
      </w:r>
      <w:r w:rsidR="00FF7C62">
        <w:rPr>
          <w:rFonts w:ascii="Trebuchet MS" w:hAnsi="Trebuchet MS" w:cs="Arial"/>
          <w:color w:val="141414"/>
          <w:sz w:val="20"/>
          <w:szCs w:val="20"/>
        </w:rPr>
        <w:t xml:space="preserve">Desde donde contemplamos el río Salazar, la carretera y el San Quirico.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2293144" cy="3057525"/>
            <wp:effectExtent l="0" t="0" r="0" b="0"/>
            <wp:docPr id="75" name="Picture 7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39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C62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3D86E189" wp14:editId="7A871BD5">
            <wp:extent cx="2952750" cy="3054568"/>
            <wp:effectExtent l="0" t="0" r="0" b="0"/>
            <wp:docPr id="74" name="Picture 7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77" cy="30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>Otra vez nos internamos en la selva...</w:t>
      </w:r>
    </w:p>
    <w:p w:rsidR="00755227" w:rsidRDefault="00FF7C62">
      <w:pPr>
        <w:rPr>
          <w:rFonts w:ascii="Trebuchet MS" w:hAnsi="Trebuchet MS" w:cs="Arial"/>
          <w:color w:val="141414"/>
          <w:sz w:val="20"/>
          <w:szCs w:val="20"/>
        </w:rPr>
      </w:pPr>
      <w:r>
        <w:rPr>
          <w:rFonts w:ascii="Trebuchet MS" w:hAnsi="Trebuchet MS" w:cs="Arial"/>
          <w:color w:val="141414"/>
          <w:sz w:val="20"/>
          <w:szCs w:val="20"/>
        </w:rPr>
        <w:t xml:space="preserve">1h 10’. Para salir poco después a este diminuto claro, adonde llega por la derecha una pista que termina de repente. Según salimos del arbolado tiramos de frente y seguimos por la senda. </w:t>
      </w:r>
      <w:r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2347913" cy="3130550"/>
            <wp:effectExtent l="0" t="0" r="0" b="0"/>
            <wp:docPr id="71" name="Picture 7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9" cy="313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4E36121F" wp14:editId="0B621CE3">
            <wp:extent cx="2350294" cy="3133725"/>
            <wp:effectExtent l="0" t="0" r="0" b="0"/>
            <wp:docPr id="70" name="Picture 70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>Ahora estamos en un pinar</w:t>
      </w:r>
      <w:r>
        <w:rPr>
          <w:rFonts w:ascii="Trebuchet MS" w:hAnsi="Trebuchet MS" w:cs="Arial"/>
          <w:color w:val="141414"/>
          <w:sz w:val="20"/>
          <w:szCs w:val="20"/>
        </w:rPr>
        <w:t xml:space="preserve"> y volvemos a salir a otro tramo sin vegetación al lado de esta característica roca,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3000375" cy="2843958"/>
            <wp:effectExtent l="0" t="0" r="0" b="0"/>
            <wp:docPr id="69" name="Picture 6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47" cy="28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1C57D657" wp14:editId="70C67E73">
            <wp:extent cx="2133600" cy="2844800"/>
            <wp:effectExtent l="0" t="0" r="0" b="0"/>
            <wp:docPr id="67" name="Picture 67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88" cy="28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3962400" cy="3590925"/>
            <wp:effectExtent l="0" t="0" r="0" b="9525"/>
            <wp:docPr id="66" name="Picture 66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Tras llevar durante un trecho un cortado imponente a la izquierda, alcanzamos la planicie superior y el sendero gira a la derecha (oeste).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>
        <w:rPr>
          <w:rFonts w:ascii="Trebuchet MS" w:hAnsi="Trebuchet MS" w:cs="Arial"/>
          <w:color w:val="141414"/>
          <w:sz w:val="20"/>
          <w:szCs w:val="20"/>
        </w:rPr>
        <w:t>1h 35’</w:t>
      </w:r>
      <w:r w:rsidR="006C047D">
        <w:rPr>
          <w:rFonts w:ascii="Trebuchet MS" w:hAnsi="Trebuchet MS" w:cs="Arial"/>
          <w:color w:val="141414"/>
          <w:sz w:val="20"/>
          <w:szCs w:val="20"/>
        </w:rPr>
        <w:t xml:space="preserve">. Una nueva pista se nos une por la derecha, pero seguimos de frente.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lastRenderedPageBreak/>
        <w:drawing>
          <wp:inline distT="0" distB="0" distL="0" distR="0">
            <wp:extent cx="2857214" cy="2828925"/>
            <wp:effectExtent l="0" t="0" r="635" b="0"/>
            <wp:docPr id="59" name="Picture 5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1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Las vistas comienzan a extenderse. Nos llama poderosamente la atención el emplazamiento 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Bigüézal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(817m, 77 habitantes), en la mitad de la carretera que lleva a Castillo Nuevo y Salvatierra 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Esca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</w:t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4695825" cy="2296391"/>
            <wp:effectExtent l="0" t="0" r="0" b="8890"/>
            <wp:docPr id="58" name="Picture 58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Y nos fijamos también en el despoblado 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Iso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, al lado de su puerto homónimo.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D87CE8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57861F49" wp14:editId="4F6B12AE">
            <wp:extent cx="3213100" cy="2409825"/>
            <wp:effectExtent l="0" t="0" r="6350" b="9525"/>
            <wp:docPr id="55" name="Picture 5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70" cy="24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227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18197443" wp14:editId="238DEF28">
            <wp:extent cx="1828800" cy="2438400"/>
            <wp:effectExtent l="0" t="0" r="0" b="0"/>
            <wp:docPr id="54" name="Picture 5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  <w:t xml:space="preserve">Un detalle de la antigua carretera del puerto 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Iso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y parte de la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Foz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Arbayun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lastRenderedPageBreak/>
        <w:t xml:space="preserve">Barruntamos que la cima está cerca. </w:t>
      </w:r>
      <w:r w:rsidR="00D87CE8">
        <w:rPr>
          <w:rFonts w:ascii="Trebuchet MS" w:hAnsi="Trebuchet MS" w:cs="Arial"/>
          <w:color w:val="141414"/>
          <w:sz w:val="20"/>
          <w:szCs w:val="20"/>
        </w:rPr>
        <w:t>Penetramos brevemente en un túnel de boj.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2324100" cy="3098800"/>
            <wp:effectExtent l="0" t="0" r="0" b="6350"/>
            <wp:docPr id="53" name="Picture 5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E8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2164D452" wp14:editId="3432212F">
            <wp:extent cx="2328863" cy="3105150"/>
            <wp:effectExtent l="0" t="0" r="0" b="0"/>
            <wp:docPr id="51" name="Picture 5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</w:p>
    <w:p w:rsidR="007C3D75" w:rsidRPr="00285BAA" w:rsidRDefault="00D87CE8">
      <w:r>
        <w:rPr>
          <w:rFonts w:ascii="Trebuchet MS" w:hAnsi="Trebuchet MS" w:cs="Arial"/>
          <w:color w:val="141414"/>
          <w:sz w:val="20"/>
          <w:szCs w:val="20"/>
        </w:rPr>
        <w:t>1h 50’</w:t>
      </w:r>
      <w:r w:rsidR="006C047D">
        <w:rPr>
          <w:rFonts w:ascii="Trebuchet MS" w:hAnsi="Trebuchet MS" w:cs="Arial"/>
          <w:color w:val="141414"/>
          <w:sz w:val="20"/>
          <w:szCs w:val="20"/>
        </w:rPr>
        <w:t xml:space="preserve">. Y al salir hallamos el buzón, casi asomado a la vertiente meridional, tras unos matorrales.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>
            <wp:extent cx="2352675" cy="3136900"/>
            <wp:effectExtent l="0" t="0" r="9525" b="6350"/>
            <wp:docPr id="50" name="Picture 50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noProof/>
          <w:color w:val="141414"/>
          <w:sz w:val="20"/>
          <w:szCs w:val="20"/>
          <w:lang w:val="es-ES_tradnl" w:eastAsia="es-ES_tradnl"/>
        </w:rPr>
        <w:drawing>
          <wp:inline distT="0" distB="0" distL="0" distR="0" wp14:anchorId="76851DE1" wp14:editId="6BD82C09">
            <wp:extent cx="2362200" cy="3149600"/>
            <wp:effectExtent l="0" t="0" r="0" b="0"/>
            <wp:docPr id="49" name="Picture 4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Idokorri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 (1.071m), en 1h y 50min desde </w:t>
      </w:r>
      <w:proofErr w:type="spellStart"/>
      <w:r w:rsidR="006C047D">
        <w:rPr>
          <w:rFonts w:ascii="Trebuchet MS" w:hAnsi="Trebuchet MS" w:cs="Arial"/>
          <w:color w:val="141414"/>
          <w:sz w:val="20"/>
          <w:szCs w:val="20"/>
        </w:rPr>
        <w:t>Aspurz</w:t>
      </w:r>
      <w:proofErr w:type="spellEnd"/>
      <w:r w:rsidR="006C047D">
        <w:rPr>
          <w:rFonts w:ascii="Trebuchet MS" w:hAnsi="Trebuchet MS" w:cs="Arial"/>
          <w:color w:val="141414"/>
          <w:sz w:val="20"/>
          <w:szCs w:val="20"/>
        </w:rPr>
        <w:t xml:space="preserve">. Las vistas sólo son posibles hacia el sur. </w:t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  <w:r w:rsidR="006C047D">
        <w:rPr>
          <w:rFonts w:ascii="Trebuchet MS" w:hAnsi="Trebuchet MS" w:cs="Arial"/>
          <w:color w:val="141414"/>
          <w:sz w:val="20"/>
          <w:szCs w:val="20"/>
        </w:rPr>
        <w:br/>
      </w:r>
    </w:p>
    <w:sectPr w:rsidR="007C3D75" w:rsidRPr="00285B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BAA"/>
    <w:rsid w:val="00001420"/>
    <w:rsid w:val="00003D43"/>
    <w:rsid w:val="00004797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A5AE2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2ED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E455C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85BAA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4323A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22516"/>
    <w:rsid w:val="00425E27"/>
    <w:rsid w:val="0042636C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047D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6E77B3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55227"/>
    <w:rsid w:val="00763929"/>
    <w:rsid w:val="00763986"/>
    <w:rsid w:val="00766849"/>
    <w:rsid w:val="007754BD"/>
    <w:rsid w:val="007901C0"/>
    <w:rsid w:val="00792979"/>
    <w:rsid w:val="0079358C"/>
    <w:rsid w:val="007A1C60"/>
    <w:rsid w:val="007B01B0"/>
    <w:rsid w:val="007B26B2"/>
    <w:rsid w:val="007B406F"/>
    <w:rsid w:val="007B40EB"/>
    <w:rsid w:val="007B672A"/>
    <w:rsid w:val="007B75DA"/>
    <w:rsid w:val="007C2054"/>
    <w:rsid w:val="007C3D75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B7359"/>
    <w:rsid w:val="008C4A7D"/>
    <w:rsid w:val="008D1D2A"/>
    <w:rsid w:val="008D6428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5BC"/>
    <w:rsid w:val="00A62A66"/>
    <w:rsid w:val="00A70128"/>
    <w:rsid w:val="00A70715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AD5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9094B"/>
    <w:rsid w:val="00C90D40"/>
    <w:rsid w:val="00C91860"/>
    <w:rsid w:val="00C92C5C"/>
    <w:rsid w:val="00CA0BBC"/>
    <w:rsid w:val="00CA6AE1"/>
    <w:rsid w:val="00CA6B55"/>
    <w:rsid w:val="00CB13B7"/>
    <w:rsid w:val="00CC377E"/>
    <w:rsid w:val="00CD1541"/>
    <w:rsid w:val="00CD2516"/>
    <w:rsid w:val="00CD3BEA"/>
    <w:rsid w:val="00CD6438"/>
    <w:rsid w:val="00CE76FC"/>
    <w:rsid w:val="00CF4883"/>
    <w:rsid w:val="00CF5EC8"/>
    <w:rsid w:val="00D03E59"/>
    <w:rsid w:val="00D11B24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87CE8"/>
    <w:rsid w:val="00D92795"/>
    <w:rsid w:val="00D96B5F"/>
    <w:rsid w:val="00D97A75"/>
    <w:rsid w:val="00DA246D"/>
    <w:rsid w:val="00DA73E4"/>
    <w:rsid w:val="00DB328D"/>
    <w:rsid w:val="00DB6736"/>
    <w:rsid w:val="00DB78AD"/>
    <w:rsid w:val="00DE3D1E"/>
    <w:rsid w:val="00DE79EF"/>
    <w:rsid w:val="00DF04B9"/>
    <w:rsid w:val="00DF13E4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C3D75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5BAA"/>
    <w:rPr>
      <w:color w:val="33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5BAA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C3D7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C3D75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5BAA"/>
    <w:rPr>
      <w:color w:val="33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5BAA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C3D7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9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15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56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1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1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26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27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6758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281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03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234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77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380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4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402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7937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488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428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988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86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9402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56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225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2470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01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387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409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8327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1812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7152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916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1238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28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3992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458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358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7265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05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3124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5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736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676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5141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066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827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294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9873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0362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0457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058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75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90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55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0437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472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095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918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447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695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7507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136.photobucket.com/albums/q182/sagaollo/2007-03-18%20Idokorri/DSCN3077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://i136.photobucket.com/albums/q182/sagaollo/2007-03-18%20Idokorri/DSCN307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http://i136.photobucket.com/albums/q182/sagaollo/2007-03-18%20Idokorri/PanoramahaciaArbaiunyLumbier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http://i136.photobucket.com/albums/q182/sagaollo/2007-03-18%20Idokorri/PanoramahaciaPirineoySalazar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812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8</cp:revision>
  <dcterms:created xsi:type="dcterms:W3CDTF">2018-10-29T18:09:00Z</dcterms:created>
  <dcterms:modified xsi:type="dcterms:W3CDTF">2018-11-05T11:07:00Z</dcterms:modified>
</cp:coreProperties>
</file>